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F3E" w:rsidRDefault="00AD6F3E">
      <w:pPr>
        <w:pStyle w:val="ConsPlusTitle"/>
        <w:jc w:val="center"/>
        <w:outlineLvl w:val="0"/>
      </w:pPr>
      <w:r>
        <w:t>ПРАВИТЕЛЬСТВО АМУРСКОЙ ОБЛАСТИ</w:t>
      </w:r>
    </w:p>
    <w:p w:rsidR="00AD6F3E" w:rsidRDefault="00AD6F3E">
      <w:pPr>
        <w:pStyle w:val="ConsPlusTitle"/>
        <w:jc w:val="center"/>
      </w:pPr>
    </w:p>
    <w:p w:rsidR="00AD6F3E" w:rsidRDefault="00AD6F3E">
      <w:pPr>
        <w:pStyle w:val="ConsPlusTitle"/>
        <w:jc w:val="center"/>
      </w:pPr>
      <w:r>
        <w:t>ПОСТАНОВЛЕНИЕ</w:t>
      </w:r>
    </w:p>
    <w:p w:rsidR="00AD6F3E" w:rsidRDefault="00AD6F3E">
      <w:pPr>
        <w:pStyle w:val="ConsPlusTitle"/>
        <w:jc w:val="center"/>
      </w:pPr>
      <w:r>
        <w:t>от 29 января 2019 г. N 10</w:t>
      </w:r>
    </w:p>
    <w:p w:rsidR="00AD6F3E" w:rsidRDefault="00AD6F3E">
      <w:pPr>
        <w:pStyle w:val="ConsPlusTitle"/>
        <w:jc w:val="center"/>
      </w:pPr>
    </w:p>
    <w:p w:rsidR="00AD6F3E" w:rsidRDefault="00AD6F3E">
      <w:pPr>
        <w:pStyle w:val="ConsPlusTitle"/>
        <w:jc w:val="center"/>
      </w:pPr>
      <w:r>
        <w:t>ОБ УТВЕРЖДЕНИИ ПОРЯДКА ОСУЩЕСТВЛЕНИЯ ЛИЦЕНЗИОННОГО КОНТРОЛЯ</w:t>
      </w:r>
    </w:p>
    <w:p w:rsidR="00AD6F3E" w:rsidRDefault="00AD6F3E">
      <w:pPr>
        <w:pStyle w:val="ConsPlusTitle"/>
        <w:jc w:val="center"/>
      </w:pPr>
      <w:r>
        <w:t>ЗА ПРЕДПРИНИМАТЕЛЬСКОЙ ДЕЯТЕЛЬНОСТЬЮ ПО УПРАВЛЕНИЮ</w:t>
      </w:r>
    </w:p>
    <w:p w:rsidR="00AD6F3E" w:rsidRDefault="00AD6F3E">
      <w:pPr>
        <w:pStyle w:val="ConsPlusTitle"/>
        <w:jc w:val="center"/>
      </w:pPr>
      <w:r>
        <w:t>МНОГОКВАРТИРНЫМИ ДОМАМИ НА ТЕРРИТОРИИ</w:t>
      </w:r>
    </w:p>
    <w:p w:rsidR="00AD6F3E" w:rsidRDefault="00AD6F3E">
      <w:pPr>
        <w:pStyle w:val="ConsPlusTitle"/>
        <w:jc w:val="center"/>
      </w:pPr>
      <w:r>
        <w:t>АМУРСКОЙ ОБЛАСТИ</w:t>
      </w:r>
    </w:p>
    <w:p w:rsidR="00AD6F3E" w:rsidRDefault="00AD6F3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AD6F3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D6F3E" w:rsidRDefault="00AD6F3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D6F3E" w:rsidRDefault="00AD6F3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постановления Правительства Амурской области</w:t>
            </w:r>
            <w:proofErr w:type="gramEnd"/>
          </w:p>
          <w:p w:rsidR="00AD6F3E" w:rsidRDefault="00AD6F3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23.08.2019 </w:t>
            </w:r>
            <w:hyperlink r:id="rId4" w:history="1">
              <w:r>
                <w:rPr>
                  <w:color w:val="0000FF"/>
                </w:rPr>
                <w:t>N 475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D6F3E" w:rsidRDefault="00AD6F3E">
      <w:pPr>
        <w:pStyle w:val="ConsPlusNormal"/>
        <w:ind w:firstLine="540"/>
        <w:jc w:val="both"/>
      </w:pPr>
    </w:p>
    <w:p w:rsidR="00AD6F3E" w:rsidRDefault="00AD6F3E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196</w:t>
        </w:r>
      </w:hyperlink>
      <w:r>
        <w:t xml:space="preserve"> Жилищного кодекса Российской Федерации,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26 декабря 2008 г.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Правительство Амурской области постановляет: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 xml:space="preserve">Утвердить прилагаемый </w:t>
      </w:r>
      <w:hyperlink w:anchor="P31" w:history="1">
        <w:r>
          <w:rPr>
            <w:color w:val="0000FF"/>
          </w:rPr>
          <w:t>Порядок</w:t>
        </w:r>
      </w:hyperlink>
      <w:r>
        <w:t xml:space="preserve"> осуществления лицензионного </w:t>
      </w:r>
      <w:proofErr w:type="gramStart"/>
      <w:r>
        <w:t>контроля за</w:t>
      </w:r>
      <w:proofErr w:type="gramEnd"/>
      <w:r>
        <w:t xml:space="preserve"> предпринимательской деятельностью по управлению многоквартирными домами на территории Амурской области.</w:t>
      </w:r>
    </w:p>
    <w:p w:rsidR="00AD6F3E" w:rsidRDefault="00AD6F3E">
      <w:pPr>
        <w:pStyle w:val="ConsPlusNormal"/>
        <w:ind w:firstLine="540"/>
        <w:jc w:val="both"/>
      </w:pPr>
    </w:p>
    <w:p w:rsidR="00AD6F3E" w:rsidRDefault="00AD6F3E">
      <w:pPr>
        <w:pStyle w:val="ConsPlusNormal"/>
        <w:jc w:val="right"/>
      </w:pPr>
      <w:r>
        <w:t>Губернатор</w:t>
      </w:r>
    </w:p>
    <w:p w:rsidR="00AD6F3E" w:rsidRDefault="00AD6F3E">
      <w:pPr>
        <w:pStyle w:val="ConsPlusNormal"/>
        <w:jc w:val="right"/>
      </w:pPr>
      <w:r>
        <w:t>Амурской области</w:t>
      </w:r>
    </w:p>
    <w:p w:rsidR="00AD6F3E" w:rsidRDefault="00AD6F3E">
      <w:pPr>
        <w:pStyle w:val="ConsPlusNormal"/>
        <w:jc w:val="right"/>
      </w:pPr>
      <w:r>
        <w:t>В.А.ОРЛОВ</w:t>
      </w:r>
    </w:p>
    <w:p w:rsidR="00AD6F3E" w:rsidRDefault="00AD6F3E">
      <w:pPr>
        <w:pStyle w:val="ConsPlusNormal"/>
        <w:ind w:firstLine="540"/>
        <w:jc w:val="both"/>
      </w:pPr>
    </w:p>
    <w:p w:rsidR="00AD6F3E" w:rsidRDefault="00AD6F3E">
      <w:pPr>
        <w:pStyle w:val="ConsPlusNormal"/>
        <w:ind w:firstLine="540"/>
        <w:jc w:val="both"/>
      </w:pPr>
    </w:p>
    <w:p w:rsidR="00AD6F3E" w:rsidRDefault="00AD6F3E">
      <w:pPr>
        <w:pStyle w:val="ConsPlusNormal"/>
        <w:ind w:firstLine="540"/>
        <w:jc w:val="both"/>
      </w:pPr>
    </w:p>
    <w:p w:rsidR="00AD6F3E" w:rsidRDefault="00AD6F3E">
      <w:pPr>
        <w:pStyle w:val="ConsPlusNormal"/>
        <w:ind w:firstLine="540"/>
        <w:jc w:val="both"/>
      </w:pPr>
    </w:p>
    <w:p w:rsidR="00AD6F3E" w:rsidRDefault="00AD6F3E">
      <w:pPr>
        <w:pStyle w:val="ConsPlusNormal"/>
        <w:ind w:firstLine="540"/>
        <w:jc w:val="both"/>
      </w:pPr>
    </w:p>
    <w:p w:rsidR="00AD6F3E" w:rsidRDefault="00AD6F3E">
      <w:pPr>
        <w:pStyle w:val="ConsPlusNormal"/>
        <w:jc w:val="right"/>
        <w:outlineLvl w:val="0"/>
      </w:pPr>
      <w:r>
        <w:t>Утвержден</w:t>
      </w:r>
    </w:p>
    <w:p w:rsidR="00AD6F3E" w:rsidRDefault="00AD6F3E">
      <w:pPr>
        <w:pStyle w:val="ConsPlusNormal"/>
        <w:jc w:val="right"/>
      </w:pPr>
      <w:r>
        <w:t>постановлением</w:t>
      </w:r>
    </w:p>
    <w:p w:rsidR="00AD6F3E" w:rsidRDefault="00AD6F3E">
      <w:pPr>
        <w:pStyle w:val="ConsPlusNormal"/>
        <w:jc w:val="right"/>
      </w:pPr>
      <w:r>
        <w:t>Правительства</w:t>
      </w:r>
    </w:p>
    <w:p w:rsidR="00AD6F3E" w:rsidRDefault="00AD6F3E">
      <w:pPr>
        <w:pStyle w:val="ConsPlusNormal"/>
        <w:jc w:val="right"/>
      </w:pPr>
      <w:r>
        <w:t>Амурской области</w:t>
      </w:r>
    </w:p>
    <w:p w:rsidR="00AD6F3E" w:rsidRDefault="00AD6F3E">
      <w:pPr>
        <w:pStyle w:val="ConsPlusNormal"/>
        <w:jc w:val="right"/>
      </w:pPr>
      <w:r>
        <w:t>от 29 января 2019 г. N 10</w:t>
      </w:r>
    </w:p>
    <w:p w:rsidR="00AD6F3E" w:rsidRDefault="00AD6F3E">
      <w:pPr>
        <w:pStyle w:val="ConsPlusNormal"/>
        <w:ind w:firstLine="540"/>
        <w:jc w:val="both"/>
      </w:pPr>
    </w:p>
    <w:p w:rsidR="00AD6F3E" w:rsidRDefault="00AD6F3E">
      <w:pPr>
        <w:pStyle w:val="ConsPlusTitle"/>
        <w:jc w:val="center"/>
      </w:pPr>
      <w:bookmarkStart w:id="0" w:name="P31"/>
      <w:bookmarkEnd w:id="0"/>
      <w:r>
        <w:t>ПОРЯДОК</w:t>
      </w:r>
    </w:p>
    <w:p w:rsidR="00AD6F3E" w:rsidRDefault="00AD6F3E">
      <w:pPr>
        <w:pStyle w:val="ConsPlusTitle"/>
        <w:jc w:val="center"/>
      </w:pPr>
      <w:r>
        <w:t xml:space="preserve">ОСУЩЕСТВЛЕНИЯ ЛИЦЕНЗИОННОГО КОНТРОЛЯ ЗА </w:t>
      </w:r>
      <w:proofErr w:type="gramStart"/>
      <w:r>
        <w:t>ПРЕДПРИНИМАТЕЛЬСКОЙ</w:t>
      </w:r>
      <w:proofErr w:type="gramEnd"/>
    </w:p>
    <w:p w:rsidR="00AD6F3E" w:rsidRDefault="00AD6F3E">
      <w:pPr>
        <w:pStyle w:val="ConsPlusTitle"/>
        <w:jc w:val="center"/>
      </w:pPr>
      <w:r>
        <w:t>ДЕЯТЕЛЬНОСТЬЮ ПО УПРАВЛЕНИЮ МНОГОКВАРТИРНЫМИ ДОМАМИ</w:t>
      </w:r>
    </w:p>
    <w:p w:rsidR="00AD6F3E" w:rsidRDefault="00AD6F3E">
      <w:pPr>
        <w:pStyle w:val="ConsPlusTitle"/>
        <w:jc w:val="center"/>
      </w:pPr>
      <w:r>
        <w:t>НА ТЕРРИТОРИИ АМУРСКОЙ ОБЛАСТИ</w:t>
      </w:r>
    </w:p>
    <w:p w:rsidR="00AD6F3E" w:rsidRDefault="00AD6F3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AD6F3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D6F3E" w:rsidRDefault="00AD6F3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D6F3E" w:rsidRDefault="00AD6F3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постановления Правительства Амурской области</w:t>
            </w:r>
            <w:proofErr w:type="gramEnd"/>
          </w:p>
          <w:p w:rsidR="00AD6F3E" w:rsidRDefault="00AD6F3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23.08.2019 </w:t>
            </w:r>
            <w:hyperlink r:id="rId7" w:history="1">
              <w:r>
                <w:rPr>
                  <w:color w:val="0000FF"/>
                </w:rPr>
                <w:t>N 475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D6F3E" w:rsidRDefault="00AD6F3E">
      <w:pPr>
        <w:pStyle w:val="ConsPlusNormal"/>
        <w:ind w:firstLine="540"/>
        <w:jc w:val="both"/>
      </w:pPr>
    </w:p>
    <w:p w:rsidR="00AD6F3E" w:rsidRDefault="00AD6F3E">
      <w:pPr>
        <w:pStyle w:val="ConsPlusNormal"/>
        <w:ind w:firstLine="540"/>
        <w:jc w:val="both"/>
      </w:pPr>
      <w:r>
        <w:t xml:space="preserve">1. Настоящий Порядок устанавливает механизм организации и осуществления лицензионного </w:t>
      </w:r>
      <w:proofErr w:type="gramStart"/>
      <w:r>
        <w:t>контроля за</w:t>
      </w:r>
      <w:proofErr w:type="gramEnd"/>
      <w:r>
        <w:t xml:space="preserve"> предпринимательской деятельностью по управлению многоквартирными домами на территории Амурской области (далее - лицензионный контроль).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К отношениям, связанным с осуществлением лицензионного контроля, применяются положения Федерального </w:t>
      </w:r>
      <w:hyperlink r:id="rId8" w:history="1">
        <w:r>
          <w:rPr>
            <w:color w:val="0000FF"/>
          </w:rPr>
          <w:t>закона</w:t>
        </w:r>
      </w:hyperlink>
      <w:r>
        <w:t xml:space="preserve"> от 26 декабря 2008 г. N 294-ФЗ "О защите прав юридических лиц </w:t>
      </w:r>
      <w:r>
        <w:lastRenderedPageBreak/>
        <w:t xml:space="preserve">и индивидуальных предпринимателей при осуществлении государственного контроля (надзора) и муниципального контроля" (далее - Федеральный закон N 294-ФЗ) и положения Федерального </w:t>
      </w:r>
      <w:hyperlink r:id="rId9" w:history="1">
        <w:r>
          <w:rPr>
            <w:color w:val="0000FF"/>
          </w:rPr>
          <w:t>закона</w:t>
        </w:r>
      </w:hyperlink>
      <w:r>
        <w:t xml:space="preserve"> от 4 мая 2011 г. N 99-ФЗ "О лицензировании отдельных видов деятельности" (далее - Федеральный закон N 99-ФЗ</w:t>
      </w:r>
      <w:proofErr w:type="gramEnd"/>
      <w:r>
        <w:t xml:space="preserve">) с учетом особенности проведения внеплановой проверки, установленной </w:t>
      </w:r>
      <w:hyperlink r:id="rId10" w:history="1">
        <w:r>
          <w:rPr>
            <w:color w:val="0000FF"/>
          </w:rPr>
          <w:t>частью 3 статьи 196</w:t>
        </w:r>
      </w:hyperlink>
      <w:r>
        <w:t xml:space="preserve"> Жилищного кодекса Российской Федерации.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 xml:space="preserve">К отношениям, связанным с осуществлением лицензионного контроля на территории опережающего социально-экономического развития, организацией и проведением проверок резидентов территории опережающего социально-экономического развития, применяются особенности организации и проведения проверок, установленные </w:t>
      </w:r>
      <w:hyperlink r:id="rId11" w:history="1">
        <w:r>
          <w:rPr>
            <w:color w:val="0000FF"/>
          </w:rPr>
          <w:t>статьей 24</w:t>
        </w:r>
      </w:hyperlink>
      <w:r>
        <w:t xml:space="preserve"> Федерального закона от 29 декабря 2014 г. N 473-ФЗ "О территориях опережающего социально-экономического развития в Российской Федерации".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3. Исполнительным органом государственной власти Амурской области, уполномоченным на осуществление лицензионного контроля, является государственная жилищная инспекция Амурской области (далее - Уполномоченный орган).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4. Должностными лицами Уполномоченного органа, уполномоченными на осуществление лицензионного контроля (далее - должностные лица Уполномоченного органа), являются: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начальник Уполномоченного органа, являющийся главным государственным жилищным инспектором Амурской области;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заместители начальника Уполномоченного органа, являющиеся заместителями главного государственного жилищного инспектора Амурской области.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 xml:space="preserve">Должностные лица Уполномоченного органа при осуществлении полномочий по лицензионному контролю имеют права, соблюдают ограничения и выполняют обязанности, установленные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N 294-ФЗ, а также пользуются правами, предусмотренными </w:t>
      </w:r>
      <w:hyperlink r:id="rId13" w:history="1">
        <w:r>
          <w:rPr>
            <w:color w:val="0000FF"/>
          </w:rPr>
          <w:t>частью 5 статьи 20</w:t>
        </w:r>
      </w:hyperlink>
      <w:r>
        <w:t xml:space="preserve"> Жилищного кодекса Российской Федерации.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Лицензионный контроль - деятельность Уполномоченного органа, направленная на предупреждение, выявление и пресечение нарушений юридическими лицами, их руководителями и иными должностными лицами, индивидуальными предпринимателями, их уполномоченными представителями (далее - юридические лица, индивидуальные предприниматели) лицензионных требований, установленных </w:t>
      </w:r>
      <w:hyperlink r:id="rId14" w:history="1">
        <w:r>
          <w:rPr>
            <w:color w:val="0000FF"/>
          </w:rPr>
          <w:t>частью 1 статьи 193</w:t>
        </w:r>
      </w:hyperlink>
      <w:r>
        <w:t xml:space="preserve"> Жилищного кодекса Российской Федерации, </w:t>
      </w:r>
      <w:hyperlink r:id="rId15" w:history="1">
        <w:r>
          <w:rPr>
            <w:color w:val="0000FF"/>
          </w:rPr>
          <w:t>пунктом 3</w:t>
        </w:r>
      </w:hyperlink>
      <w:r>
        <w:t xml:space="preserve"> Положения о лицензировании предпринимательской деятельности по управлению многоквартирными домами, утвержденного постановлением Правительства Российской Федерации от 28 октября</w:t>
      </w:r>
      <w:proofErr w:type="gramEnd"/>
      <w:r>
        <w:t xml:space="preserve"> </w:t>
      </w:r>
      <w:proofErr w:type="gramStart"/>
      <w:r>
        <w:t>2014 г. N 1110 (далее - лицензионные требования), посредством организации и проведения проверок юридических лиц, индивидуальных предпринимателей, организации и проведения мероприятий по профилактике нарушений лицензионных требований, мероприятий по контролю, осуществляемых без взаимодействия с юридическими лицами, индивидуальными предпринимателями, принятия предусмотренных законодательством Российской Федерации мер по пресечению и (или) устранению выявленных нарушений, а также деятельность Уполномоченного органа по систематическому наблюдению за исполнением лицензионных</w:t>
      </w:r>
      <w:proofErr w:type="gramEnd"/>
      <w:r>
        <w:t xml:space="preserve"> требований, анализу и прогнозированию состояния исполнения лицензионных требований при осуществлении деятельности юридическими лицами, индивидуальными предпринимателями.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 xml:space="preserve">Лицензионный контроль осуществляется в отношении юридических лиц, индивидуальных предпринимателей, обратившихся в Уполномоченный орган с заявлением о предоставлении лицензии на осуществление предпринимательской деятельности по управлению многоквартирными домами (соискатель лицензии), и юридических лиц, индивидуальных предпринимателей, имеющих лицензию на осуществление предпринимательской деятельности по управлению многоквартирными домами, выданную Уполномоченным органом на основании </w:t>
      </w:r>
      <w:r>
        <w:lastRenderedPageBreak/>
        <w:t>решения лицензионной комиссии Амурской области по лицензированию деятельности по управлению многоквартирными домами</w:t>
      </w:r>
      <w:proofErr w:type="gramEnd"/>
      <w:r>
        <w:t xml:space="preserve">, </w:t>
      </w:r>
      <w:proofErr w:type="gramStart"/>
      <w:r>
        <w:t>расположенными</w:t>
      </w:r>
      <w:proofErr w:type="gramEnd"/>
      <w:r>
        <w:t xml:space="preserve"> на территории Амурской области (лицензиат).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7. Мероприятия по контролю без взаимодействия с юридическими лицами, индивидуальными предпринимателями проводятся должностными лицами Уполномоченного органа на основании утверждаемых начальником (заместителем начальника) Уполномоченного органа заданий на проведение таких мероприятий.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Порядок оформления и содержание заданий, оформления должностными лицами Уполномоченного органа результатов мероприятий по контролю без взаимодействия с юридическими лицами, индивидуальными предпринимателями при осуществлении лицензионного контроля определяется Уполномоченным органом.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 xml:space="preserve">8. При осуществлении лицензионного контроля применяется </w:t>
      </w:r>
      <w:proofErr w:type="spellStart"/>
      <w:proofErr w:type="gramStart"/>
      <w:r>
        <w:t>риск-ориентированный</w:t>
      </w:r>
      <w:proofErr w:type="spellEnd"/>
      <w:proofErr w:type="gramEnd"/>
      <w:r>
        <w:t xml:space="preserve"> подход.</w:t>
      </w:r>
    </w:p>
    <w:p w:rsidR="00AD6F3E" w:rsidRDefault="00AD6F3E">
      <w:pPr>
        <w:pStyle w:val="ConsPlusNormal"/>
        <w:spacing w:before="220"/>
        <w:ind w:firstLine="540"/>
        <w:jc w:val="both"/>
      </w:pPr>
      <w:proofErr w:type="gramStart"/>
      <w:r>
        <w:t xml:space="preserve">В целях применения </w:t>
      </w:r>
      <w:proofErr w:type="spellStart"/>
      <w:r>
        <w:t>риск-ориентированного</w:t>
      </w:r>
      <w:proofErr w:type="spellEnd"/>
      <w:r>
        <w:t xml:space="preserve"> подхода при осуществлении лицензионного контроля предпринимательская деятельность по управлению многоквартирными домами подлежит отнесению к определенной категории риска в соответствии с </w:t>
      </w:r>
      <w:hyperlink r:id="rId16" w:history="1">
        <w:r>
          <w:rPr>
            <w:color w:val="0000FF"/>
          </w:rPr>
          <w:t>Правилами</w:t>
        </w:r>
      </w:hyperlink>
      <w:r>
        <w:t xml:space="preserve"> отнесения деятельности юридических лиц и индивидуальных предпринимателей и (или) используемых ими производственных объектов к определенной категории риска или определенному классу (категории) опасности, утвержденными постановлением Правительства Российской Федерации от 17 августа 2016 г. N 806 (далее</w:t>
      </w:r>
      <w:proofErr w:type="gramEnd"/>
      <w:r>
        <w:t xml:space="preserve"> - </w:t>
      </w:r>
      <w:proofErr w:type="gramStart"/>
      <w:r>
        <w:t>Правила).</w:t>
      </w:r>
      <w:proofErr w:type="gramEnd"/>
    </w:p>
    <w:p w:rsidR="00AD6F3E" w:rsidRDefault="00AD6F3E">
      <w:pPr>
        <w:pStyle w:val="ConsPlusNormal"/>
        <w:spacing w:before="220"/>
        <w:ind w:firstLine="540"/>
        <w:jc w:val="both"/>
      </w:pPr>
      <w:r>
        <w:t xml:space="preserve">Отнесение предпринимательской деятельности по управлению многоквартирными домами к определенной категории риска осуществляется на основании </w:t>
      </w:r>
      <w:hyperlink w:anchor="P92" w:history="1">
        <w:r>
          <w:rPr>
            <w:color w:val="0000FF"/>
          </w:rPr>
          <w:t>критериев</w:t>
        </w:r>
      </w:hyperlink>
      <w:r>
        <w:t xml:space="preserve"> отнесения предпринимательской деятельности по управлению многоквартирными домами к определенной категории риска согласно приложению к настоящему Порядку.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9. Отнесение предпринимательской деятельности по управлению многоквартирными домами к определенной категории риска и изменение ранее присвоенной предпринимательской деятельности по управлению многоквартирными домами категории риска осуществляются на основании решения начальника (заместителя начальника) Уполномоченного органа об отнесении предпринимательской деятельности по управлению многоквартирными домами к определенной категории риска (далее - решение).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При отсутствии решения предпринимательская деятельность по управлению многоквартирными домами считается отнесенной к категории низкого риска.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10. Уполномоченный орган ведет перечни юридических лиц, индивидуальных предпринимателей, деятельности по управлению многоквартирными домами которых присвоены категории риска (далее - Перечни). Включение в Перечни осуществляется на основании решения.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11. Перечни содержат следующую информацию: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а) полное наименование юридического лица, фамилия, имя и отчество (при наличии) индивидуального предпринимателя;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б) основной государственный регистрационный номер;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в) идентификационный номер налогоплательщика;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г) адрес юридического лица, адрес места жительства индивидуального предпринимателя;</w:t>
      </w:r>
    </w:p>
    <w:p w:rsidR="00AD6F3E" w:rsidRDefault="00AD6F3E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 xml:space="preserve">) реквизиты решения, указание на категорию риска, а также сведения, на основании </w:t>
      </w:r>
      <w:r>
        <w:lastRenderedPageBreak/>
        <w:t>которых было принято решение.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12. При отнесении предпринимательской деятельности по управлению многоквартирными домами к категории высокого риска Уполномоченный орган размещает и актуализирует на своем официальном сайте в информационно-телекоммуникационной сети Интернет информацию об этой деятельности, содержащуюся в Перечнях.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Размещение указанной информации осуществляется с учетом требований законодательства Российской Федерации о защите государственной тайны.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13. По запросу юридического лица, индивидуального предпринимателя Уполномоченный орган в порядке, установленном Правилами, представляет информацию о присвоенной его деятельности категории риска, а также сведения, использованные при отнесении его деятельности к определенной категории риска.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14. Юридическое лицо, индивидуальный предприниматель вправе в порядке, установленном Правилами, подать в Уполномоченный орган заявление об изменении ранее присвоенной его предпринимательской деятельности по управлению многоквартирными домами категории риска.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15. В отношении юридических лиц, индивидуальных предпринимателей проводятся плановые и внеплановые проверки.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16. Плановые проверки деятельности юридических лиц, индивидуальных предпринимателей проводятся в соответствии с ежегодным планом проведения плановых проверок в зависимости от категории риска, присвоенной осуществляемой ими деятельности по управлению многоквартирными домами, со следующей периодичностью: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для категории высокого риска - один раз в 2 года;</w:t>
      </w:r>
    </w:p>
    <w:p w:rsidR="00AD6F3E" w:rsidRDefault="00AD6F3E">
      <w:pPr>
        <w:pStyle w:val="ConsPlusNormal"/>
        <w:jc w:val="both"/>
      </w:pPr>
      <w:r>
        <w:t xml:space="preserve">(в ред. постановления Правительства Амурской области от 23.08.2019 </w:t>
      </w:r>
      <w:hyperlink r:id="rId17" w:history="1">
        <w:r>
          <w:rPr>
            <w:color w:val="0000FF"/>
          </w:rPr>
          <w:t>N 475</w:t>
        </w:r>
      </w:hyperlink>
      <w:r>
        <w:t>)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для категории среднего риска - не чаще одного раза в 4 года и не реже одного раза в 5 лет;</w:t>
      </w:r>
    </w:p>
    <w:p w:rsidR="00AD6F3E" w:rsidRDefault="00AD6F3E">
      <w:pPr>
        <w:pStyle w:val="ConsPlusNormal"/>
        <w:jc w:val="both"/>
      </w:pPr>
      <w:r>
        <w:t xml:space="preserve">(в ред. постановления Правительства Амурской области от 23.08.2019 </w:t>
      </w:r>
      <w:hyperlink r:id="rId18" w:history="1">
        <w:r>
          <w:rPr>
            <w:color w:val="0000FF"/>
          </w:rPr>
          <w:t>N 475</w:t>
        </w:r>
      </w:hyperlink>
      <w:r>
        <w:t>)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для категории умеренного риска - не чаще одного раза в 6 лет и не реже одного раза в 8 лет.</w:t>
      </w:r>
    </w:p>
    <w:p w:rsidR="00AD6F3E" w:rsidRDefault="00AD6F3E">
      <w:pPr>
        <w:pStyle w:val="ConsPlusNormal"/>
        <w:jc w:val="both"/>
      </w:pPr>
      <w:r>
        <w:t xml:space="preserve">(в ред. постановления Правительства Амурской области от 23.08.2019 </w:t>
      </w:r>
      <w:hyperlink r:id="rId19" w:history="1">
        <w:r>
          <w:rPr>
            <w:color w:val="0000FF"/>
          </w:rPr>
          <w:t>N 475</w:t>
        </w:r>
      </w:hyperlink>
      <w:r>
        <w:t>)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В отношении юридических лиц, чья деятельность отнесена к категории низкого риска, плановые проверки не проводятся.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 xml:space="preserve">17. Плановые и внеплановые проверки юридических лиц, индивидуальных предпринимателей проводятся в форме документарных и (или) выездных проверок в порядке, установленном Федеральным </w:t>
      </w:r>
      <w:hyperlink r:id="rId20" w:history="1">
        <w:r>
          <w:rPr>
            <w:color w:val="0000FF"/>
          </w:rPr>
          <w:t>законом</w:t>
        </w:r>
      </w:hyperlink>
      <w:r>
        <w:t xml:space="preserve"> N 294-ФЗ, с учетом особенностей, установленных </w:t>
      </w:r>
      <w:hyperlink r:id="rId21" w:history="1">
        <w:r>
          <w:rPr>
            <w:color w:val="0000FF"/>
          </w:rPr>
          <w:t>частью 3 статьи 196</w:t>
        </w:r>
      </w:hyperlink>
      <w:r>
        <w:t xml:space="preserve"> Жилищного кодекса Российской Федерации, </w:t>
      </w:r>
      <w:hyperlink r:id="rId22" w:history="1">
        <w:r>
          <w:rPr>
            <w:color w:val="0000FF"/>
          </w:rPr>
          <w:t>частями 2</w:t>
        </w:r>
      </w:hyperlink>
      <w:r>
        <w:t xml:space="preserve"> - </w:t>
      </w:r>
      <w:hyperlink r:id="rId23" w:history="1">
        <w:r>
          <w:rPr>
            <w:color w:val="0000FF"/>
          </w:rPr>
          <w:t>10 статьи 19</w:t>
        </w:r>
      </w:hyperlink>
      <w:r>
        <w:t xml:space="preserve"> Федерального закона N 99-ФЗ.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Проверки проводятся на основании распоряжения начальника (заместителя начальника) Уполномоченного органа.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 xml:space="preserve">18. При осуществлении лицензионного контроля Уполномоченный орган осуществляет взаимодействие </w:t>
      </w:r>
      <w:proofErr w:type="gramStart"/>
      <w:r>
        <w:t>с</w:t>
      </w:r>
      <w:proofErr w:type="gramEnd"/>
      <w:r>
        <w:t>: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Федеральной налоговой службой;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Министерством внутренних дел Российской Федерации;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 xml:space="preserve">Министерством строительства и жилищно-коммунального хозяйства Российской </w:t>
      </w:r>
      <w:r>
        <w:lastRenderedPageBreak/>
        <w:t>Федерации;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органами прокуратуры Амурской области;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органами государственной власти, органами местного самоуправления и организациями по вопросам, отнесенным к ведению Уполномоченного органа.</w:t>
      </w:r>
    </w:p>
    <w:p w:rsidR="00AD6F3E" w:rsidRDefault="00AD6F3E">
      <w:pPr>
        <w:pStyle w:val="ConsPlusNormal"/>
        <w:ind w:firstLine="540"/>
        <w:jc w:val="both"/>
      </w:pPr>
    </w:p>
    <w:p w:rsidR="00AD6F3E" w:rsidRDefault="00AD6F3E">
      <w:pPr>
        <w:pStyle w:val="ConsPlusNormal"/>
        <w:ind w:firstLine="540"/>
        <w:jc w:val="both"/>
      </w:pPr>
    </w:p>
    <w:p w:rsidR="00AD6F3E" w:rsidRDefault="00AD6F3E">
      <w:pPr>
        <w:pStyle w:val="ConsPlusNormal"/>
        <w:ind w:firstLine="540"/>
        <w:jc w:val="both"/>
      </w:pPr>
    </w:p>
    <w:p w:rsidR="00AD6F3E" w:rsidRDefault="00AD6F3E">
      <w:pPr>
        <w:pStyle w:val="ConsPlusNormal"/>
        <w:ind w:firstLine="540"/>
        <w:jc w:val="both"/>
      </w:pPr>
    </w:p>
    <w:p w:rsidR="00AD6F3E" w:rsidRDefault="00AD6F3E">
      <w:pPr>
        <w:pStyle w:val="ConsPlusNormal"/>
        <w:ind w:firstLine="540"/>
        <w:jc w:val="both"/>
      </w:pPr>
    </w:p>
    <w:p w:rsidR="00AD6F3E" w:rsidRDefault="00AD6F3E">
      <w:pPr>
        <w:pStyle w:val="ConsPlusNormal"/>
        <w:jc w:val="right"/>
        <w:outlineLvl w:val="1"/>
      </w:pPr>
      <w:r>
        <w:t>Приложение</w:t>
      </w:r>
    </w:p>
    <w:p w:rsidR="00AD6F3E" w:rsidRDefault="00AD6F3E">
      <w:pPr>
        <w:pStyle w:val="ConsPlusNormal"/>
        <w:jc w:val="right"/>
      </w:pPr>
      <w:r>
        <w:t>к Порядку</w:t>
      </w:r>
    </w:p>
    <w:p w:rsidR="00AD6F3E" w:rsidRDefault="00AD6F3E">
      <w:pPr>
        <w:pStyle w:val="ConsPlusNormal"/>
        <w:ind w:firstLine="540"/>
        <w:jc w:val="both"/>
      </w:pPr>
    </w:p>
    <w:p w:rsidR="00AD6F3E" w:rsidRDefault="00AD6F3E">
      <w:pPr>
        <w:pStyle w:val="ConsPlusTitle"/>
        <w:jc w:val="center"/>
      </w:pPr>
      <w:bookmarkStart w:id="1" w:name="P92"/>
      <w:bookmarkEnd w:id="1"/>
      <w:r>
        <w:t>КРИТЕРИИ ОТНЕСЕНИЯ ПРЕДПРИНИМАТЕЛЬСКОЙ ДЕЯТЕЛЬНОСТИ</w:t>
      </w:r>
    </w:p>
    <w:p w:rsidR="00AD6F3E" w:rsidRDefault="00AD6F3E">
      <w:pPr>
        <w:pStyle w:val="ConsPlusTitle"/>
        <w:jc w:val="center"/>
      </w:pPr>
      <w:r>
        <w:t xml:space="preserve">ПО УПРАВЛЕНИЮ МНОГОКВАРТИРНЫМИ ДОМАМИ К </w:t>
      </w:r>
      <w:proofErr w:type="gramStart"/>
      <w:r>
        <w:t>ОПРЕДЕЛЕННОЙ</w:t>
      </w:r>
      <w:proofErr w:type="gramEnd"/>
    </w:p>
    <w:p w:rsidR="00AD6F3E" w:rsidRDefault="00AD6F3E">
      <w:pPr>
        <w:pStyle w:val="ConsPlusTitle"/>
        <w:jc w:val="center"/>
      </w:pPr>
      <w:r>
        <w:t>КАТЕГОРИИ РИСКА</w:t>
      </w:r>
    </w:p>
    <w:p w:rsidR="00AD6F3E" w:rsidRDefault="00AD6F3E">
      <w:pPr>
        <w:pStyle w:val="ConsPlusNormal"/>
        <w:ind w:firstLine="540"/>
        <w:jc w:val="both"/>
      </w:pPr>
    </w:p>
    <w:p w:rsidR="00AD6F3E" w:rsidRDefault="00AD6F3E">
      <w:pPr>
        <w:pStyle w:val="ConsPlusNormal"/>
        <w:ind w:firstLine="540"/>
        <w:jc w:val="both"/>
      </w:pPr>
      <w:r>
        <w:t xml:space="preserve">1. </w:t>
      </w:r>
      <w:proofErr w:type="gramStart"/>
      <w:r>
        <w:t>Отнесение предпринимательской деятельности по управлению многоквартирными домами, осуществляемой юридическими лицами, индивидуальными предпринимателями на основании лицензии на осуществление предпринимательской деятельности по управлению многоквартирными домами (далее - лицензиаты), к определенной категории риска осуществляется с учетом тяжести потенциальных негативных последствий возможного несоблюдения лицензиатами лицензионных требований и вероятности несоблюдения лицензиатами лицензионных требований в зависимости от значения показателя риска К.</w:t>
      </w:r>
      <w:proofErr w:type="gramEnd"/>
    </w:p>
    <w:p w:rsidR="00AD6F3E" w:rsidRDefault="00AD6F3E">
      <w:pPr>
        <w:pStyle w:val="ConsPlusNormal"/>
        <w:spacing w:before="220"/>
        <w:ind w:firstLine="540"/>
        <w:jc w:val="both"/>
      </w:pPr>
      <w:r>
        <w:t>2. Показатель риска</w:t>
      </w:r>
      <w:proofErr w:type="gramStart"/>
      <w:r>
        <w:t xml:space="preserve"> К</w:t>
      </w:r>
      <w:proofErr w:type="gramEnd"/>
      <w:r>
        <w:t xml:space="preserve"> определяется по формуле:</w:t>
      </w:r>
    </w:p>
    <w:p w:rsidR="00AD6F3E" w:rsidRDefault="00AD6F3E">
      <w:pPr>
        <w:pStyle w:val="ConsPlusNormal"/>
        <w:ind w:firstLine="540"/>
        <w:jc w:val="both"/>
      </w:pPr>
    </w:p>
    <w:p w:rsidR="00AD6F3E" w:rsidRDefault="00AD6F3E">
      <w:pPr>
        <w:pStyle w:val="ConsPlusNormal"/>
        <w:jc w:val="center"/>
      </w:pPr>
      <w:r w:rsidRPr="00713762">
        <w:rPr>
          <w:position w:val="-28"/>
        </w:rPr>
        <w:pict>
          <v:shape id="_x0000_i1025" style="width:192pt;height:39.6pt" coordsize="" o:spt="100" adj="0,,0" path="" filled="f" stroked="f">
            <v:stroke joinstyle="miter"/>
            <v:imagedata r:id="rId24" o:title="base_23632_113741_32768"/>
            <v:formulas/>
            <v:path o:connecttype="segments"/>
          </v:shape>
        </w:pict>
      </w:r>
    </w:p>
    <w:p w:rsidR="00AD6F3E" w:rsidRDefault="00AD6F3E">
      <w:pPr>
        <w:pStyle w:val="ConsPlusNormal"/>
        <w:ind w:firstLine="540"/>
        <w:jc w:val="both"/>
      </w:pPr>
    </w:p>
    <w:p w:rsidR="00AD6F3E" w:rsidRDefault="00AD6F3E">
      <w:pPr>
        <w:pStyle w:val="ConsPlusNormal"/>
        <w:ind w:firstLine="540"/>
        <w:jc w:val="both"/>
      </w:pPr>
      <w:proofErr w:type="gramStart"/>
      <w:r>
        <w:t xml:space="preserve">где: </w:t>
      </w:r>
      <w:proofErr w:type="spellStart"/>
      <w:r>
        <w:t>V</w:t>
      </w:r>
      <w:r>
        <w:rPr>
          <w:vertAlign w:val="subscript"/>
        </w:rPr>
        <w:t>п</w:t>
      </w:r>
      <w:proofErr w:type="spellEnd"/>
      <w:r>
        <w:t xml:space="preserve"> - количество вступивших в законную силу за 2 календарных года, предшествующих году, в котором принимается решение об отнесении предпринимательской деятельности по управлению многоквартирными домами к определенной категории риска (далее - год, в котором принимается решение), постановлений о назначении административного наказания лицензиату (его должностным лицам) за совершение административного правонарушения, предусмотренного </w:t>
      </w:r>
      <w:hyperlink r:id="rId25" w:history="1">
        <w:r>
          <w:rPr>
            <w:color w:val="0000FF"/>
          </w:rPr>
          <w:t>статьей 19.4.1</w:t>
        </w:r>
      </w:hyperlink>
      <w:r>
        <w:t xml:space="preserve"> Кодекса Российской Федерации об административных правонарушениях, вынесенных по составленным</w:t>
      </w:r>
      <w:proofErr w:type="gramEnd"/>
      <w:r>
        <w:t xml:space="preserve"> государственной жилищной инспекцией Амурской области протоколам об административных правонарушениях (ед.);</w:t>
      </w:r>
    </w:p>
    <w:p w:rsidR="00AD6F3E" w:rsidRDefault="00AD6F3E">
      <w:pPr>
        <w:pStyle w:val="ConsPlusNormal"/>
        <w:spacing w:before="220"/>
        <w:ind w:firstLine="540"/>
        <w:jc w:val="both"/>
      </w:pPr>
      <w:proofErr w:type="spellStart"/>
      <w:proofErr w:type="gramStart"/>
      <w:r>
        <w:t>V</w:t>
      </w:r>
      <w:r>
        <w:rPr>
          <w:vertAlign w:val="subscript"/>
        </w:rPr>
        <w:t>н</w:t>
      </w:r>
      <w:proofErr w:type="spellEnd"/>
      <w:r>
        <w:t xml:space="preserve"> - количество вступивших в законную силу за 2 календарных года, предшествующих году, в котором принимается решение, постановлений о назначении административного наказания лицензиату (его должностным лицам) за совершение административных правонарушений, вынесенных по составленным государственной жилищной инспекцией Амурской области протоколам об административных правонарушениях, за исключением постановлений о назначении административных наказаний лицензиату (его должностным лицам) за совершение административных правонарушений, предусмотренных </w:t>
      </w:r>
      <w:hyperlink r:id="rId26" w:history="1">
        <w:r>
          <w:rPr>
            <w:color w:val="0000FF"/>
          </w:rPr>
          <w:t>статьей 19.4.1</w:t>
        </w:r>
      </w:hyperlink>
      <w:r>
        <w:t xml:space="preserve">, </w:t>
      </w:r>
      <w:hyperlink r:id="rId27" w:history="1">
        <w:r>
          <w:rPr>
            <w:color w:val="0000FF"/>
          </w:rPr>
          <w:t>частью</w:t>
        </w:r>
        <w:proofErr w:type="gramEnd"/>
        <w:r>
          <w:rPr>
            <w:color w:val="0000FF"/>
          </w:rPr>
          <w:t xml:space="preserve"> 24 статьи 19.5</w:t>
        </w:r>
      </w:hyperlink>
      <w:r>
        <w:t xml:space="preserve"> Кодекса Российской Федерации об административных правонарушениях (ед.);</w:t>
      </w:r>
    </w:p>
    <w:p w:rsidR="00AD6F3E" w:rsidRDefault="00AD6F3E">
      <w:pPr>
        <w:pStyle w:val="ConsPlusNormal"/>
        <w:spacing w:before="220"/>
        <w:ind w:firstLine="540"/>
        <w:jc w:val="both"/>
      </w:pPr>
      <w:proofErr w:type="spellStart"/>
      <w:proofErr w:type="gramStart"/>
      <w:r>
        <w:t>V</w:t>
      </w:r>
      <w:r>
        <w:rPr>
          <w:vertAlign w:val="subscript"/>
        </w:rPr>
        <w:t>пр</w:t>
      </w:r>
      <w:proofErr w:type="spellEnd"/>
      <w:r>
        <w:t xml:space="preserve"> - количество вступивших в законную силу за 2 календарных года, предшествующих году, в котором принимается решение, постановлений о назначении административного наказания лицензиату (его должностным лицам) за совершение административного правонарушения, предусмотренного </w:t>
      </w:r>
      <w:hyperlink r:id="rId28" w:history="1">
        <w:r>
          <w:rPr>
            <w:color w:val="0000FF"/>
          </w:rPr>
          <w:t>частью 24 статьи 19.5</w:t>
        </w:r>
      </w:hyperlink>
      <w:r>
        <w:t xml:space="preserve"> Кодекса Российской Федерации об административных правонарушениях, вынесенных по составленным государственной жилищной инспекцией </w:t>
      </w:r>
      <w:r>
        <w:lastRenderedPageBreak/>
        <w:t>Амурской области протоколам об административных правонарушениях (ед.);</w:t>
      </w:r>
      <w:proofErr w:type="gramEnd"/>
    </w:p>
    <w:p w:rsidR="00AD6F3E" w:rsidRDefault="00AD6F3E">
      <w:pPr>
        <w:pStyle w:val="ConsPlusNormal"/>
        <w:spacing w:before="220"/>
        <w:ind w:firstLine="540"/>
        <w:jc w:val="both"/>
      </w:pPr>
      <w:r>
        <w:t>S - общая площадь многоквартирных домов, находящихся в управлении лицензиата на дату принятия решения об отнесении осуществляемой им предпринимательской деятельности по управлению многоквартирными домами к определенной категории риска (тыс. кв. м);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R - количество полных и неполных месяцев осуществления лицензиатом предпринимательской деятельности по управлению многоквартирными домами за 2 календарных года, предшествующих году, в котором принимается решение (ед.).</w:t>
      </w:r>
    </w:p>
    <w:p w:rsidR="00AD6F3E" w:rsidRDefault="00AD6F3E">
      <w:pPr>
        <w:pStyle w:val="ConsPlusNormal"/>
        <w:spacing w:before="220"/>
        <w:ind w:firstLine="540"/>
        <w:jc w:val="both"/>
      </w:pPr>
      <w:r>
        <w:t>3. Отнесение предпринимательской деятельности по управлению многоквартирными домами к определенной категории риска осуществляется в зависимости от значения показателя риска</w:t>
      </w:r>
      <w:proofErr w:type="gramStart"/>
      <w:r>
        <w:t xml:space="preserve"> К</w:t>
      </w:r>
      <w:proofErr w:type="gramEnd"/>
      <w:r>
        <w:t>:</w:t>
      </w:r>
    </w:p>
    <w:p w:rsidR="00AD6F3E" w:rsidRDefault="00AD6F3E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97"/>
        <w:gridCol w:w="5272"/>
      </w:tblGrid>
      <w:tr w:rsidR="00AD6F3E">
        <w:tc>
          <w:tcPr>
            <w:tcW w:w="3797" w:type="dxa"/>
          </w:tcPr>
          <w:p w:rsidR="00AD6F3E" w:rsidRDefault="00AD6F3E">
            <w:pPr>
              <w:pStyle w:val="ConsPlusNormal"/>
              <w:jc w:val="center"/>
            </w:pPr>
            <w:r>
              <w:t>Категория риска</w:t>
            </w:r>
          </w:p>
        </w:tc>
        <w:tc>
          <w:tcPr>
            <w:tcW w:w="5272" w:type="dxa"/>
          </w:tcPr>
          <w:p w:rsidR="00AD6F3E" w:rsidRDefault="00AD6F3E">
            <w:pPr>
              <w:pStyle w:val="ConsPlusNormal"/>
              <w:jc w:val="center"/>
            </w:pPr>
            <w:r>
              <w:t>Показатель риска</w:t>
            </w:r>
            <w:proofErr w:type="gramStart"/>
            <w:r>
              <w:t xml:space="preserve"> К</w:t>
            </w:r>
            <w:proofErr w:type="gramEnd"/>
            <w:r>
              <w:t>, ед.</w:t>
            </w:r>
          </w:p>
        </w:tc>
      </w:tr>
      <w:tr w:rsidR="00AD6F3E">
        <w:tc>
          <w:tcPr>
            <w:tcW w:w="3797" w:type="dxa"/>
          </w:tcPr>
          <w:p w:rsidR="00AD6F3E" w:rsidRDefault="00AD6F3E">
            <w:pPr>
              <w:pStyle w:val="ConsPlusNormal"/>
            </w:pPr>
            <w:r>
              <w:t>Высокий риск</w:t>
            </w:r>
          </w:p>
        </w:tc>
        <w:tc>
          <w:tcPr>
            <w:tcW w:w="5272" w:type="dxa"/>
          </w:tcPr>
          <w:p w:rsidR="00AD6F3E" w:rsidRDefault="00AD6F3E">
            <w:pPr>
              <w:pStyle w:val="ConsPlusNormal"/>
            </w:pPr>
            <w:r>
              <w:t>Более 0,6</w:t>
            </w:r>
          </w:p>
        </w:tc>
      </w:tr>
      <w:tr w:rsidR="00AD6F3E">
        <w:tc>
          <w:tcPr>
            <w:tcW w:w="3797" w:type="dxa"/>
          </w:tcPr>
          <w:p w:rsidR="00AD6F3E" w:rsidRDefault="00AD6F3E">
            <w:pPr>
              <w:pStyle w:val="ConsPlusNormal"/>
            </w:pPr>
            <w:r>
              <w:t>Средний риск</w:t>
            </w:r>
          </w:p>
        </w:tc>
        <w:tc>
          <w:tcPr>
            <w:tcW w:w="5272" w:type="dxa"/>
          </w:tcPr>
          <w:p w:rsidR="00AD6F3E" w:rsidRDefault="00AD6F3E">
            <w:pPr>
              <w:pStyle w:val="ConsPlusNormal"/>
            </w:pPr>
            <w:r>
              <w:t>От 0,3 до 0,6 включительно</w:t>
            </w:r>
          </w:p>
        </w:tc>
      </w:tr>
      <w:tr w:rsidR="00AD6F3E">
        <w:tc>
          <w:tcPr>
            <w:tcW w:w="3797" w:type="dxa"/>
          </w:tcPr>
          <w:p w:rsidR="00AD6F3E" w:rsidRDefault="00AD6F3E">
            <w:pPr>
              <w:pStyle w:val="ConsPlusNormal"/>
            </w:pPr>
            <w:r>
              <w:t>Умеренный риск</w:t>
            </w:r>
          </w:p>
        </w:tc>
        <w:tc>
          <w:tcPr>
            <w:tcW w:w="5272" w:type="dxa"/>
          </w:tcPr>
          <w:p w:rsidR="00AD6F3E" w:rsidRDefault="00AD6F3E">
            <w:pPr>
              <w:pStyle w:val="ConsPlusNormal"/>
            </w:pPr>
            <w:r>
              <w:t>От 0,04 до 0,3 включительно</w:t>
            </w:r>
          </w:p>
        </w:tc>
      </w:tr>
      <w:tr w:rsidR="00AD6F3E">
        <w:tc>
          <w:tcPr>
            <w:tcW w:w="3797" w:type="dxa"/>
          </w:tcPr>
          <w:p w:rsidR="00AD6F3E" w:rsidRDefault="00AD6F3E">
            <w:pPr>
              <w:pStyle w:val="ConsPlusNormal"/>
            </w:pPr>
            <w:r>
              <w:t>Низкий риск</w:t>
            </w:r>
          </w:p>
        </w:tc>
        <w:tc>
          <w:tcPr>
            <w:tcW w:w="5272" w:type="dxa"/>
          </w:tcPr>
          <w:p w:rsidR="00AD6F3E" w:rsidRDefault="00AD6F3E">
            <w:pPr>
              <w:pStyle w:val="ConsPlusNormal"/>
            </w:pPr>
            <w:r>
              <w:t>До 0,04 включительно</w:t>
            </w:r>
          </w:p>
        </w:tc>
      </w:tr>
    </w:tbl>
    <w:p w:rsidR="00AD6F3E" w:rsidRDefault="00AD6F3E">
      <w:pPr>
        <w:pStyle w:val="ConsPlusNormal"/>
        <w:ind w:firstLine="540"/>
        <w:jc w:val="both"/>
      </w:pPr>
    </w:p>
    <w:p w:rsidR="00AD6F3E" w:rsidRDefault="00AD6F3E">
      <w:pPr>
        <w:pStyle w:val="ConsPlusNormal"/>
        <w:ind w:firstLine="540"/>
        <w:jc w:val="both"/>
      </w:pPr>
    </w:p>
    <w:p w:rsidR="00AD6F3E" w:rsidRDefault="00AD6F3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36A71" w:rsidRDefault="00836A71"/>
    <w:sectPr w:rsidR="00836A71" w:rsidSect="00422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6F3E"/>
    <w:rsid w:val="00836A71"/>
    <w:rsid w:val="00AD6F3E"/>
    <w:rsid w:val="00C71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6F3E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D6F3E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6F3E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5BAE8FD2A6EEA496E03223BB8292A3888B27A3D4430BAC5B6D191B039A6450BF87B106F7D178631C1B73DF27B3v8G" TargetMode="External"/><Relationship Id="rId13" Type="http://schemas.openxmlformats.org/officeDocument/2006/relationships/hyperlink" Target="consultantplus://offline/ref=025BAE8FD2A6EEA496E03223BB8292A3888B28AAD4430BAC5B6D191B039A6450AD87E90AF7D1676B160E258E616DC8AC73B5E9C42F3A83B9B3vFG" TargetMode="External"/><Relationship Id="rId18" Type="http://schemas.openxmlformats.org/officeDocument/2006/relationships/hyperlink" Target="consultantplus://offline/ref=025BAE8FD2A6EEA496E02C2EADEECCA68B857EAFD14103FC023D1F4C5CCA6205EDC7EF5FB4946B62150571DF223391FD36FEE4CD302683B221E60AF9BAv2G" TargetMode="External"/><Relationship Id="rId26" Type="http://schemas.openxmlformats.org/officeDocument/2006/relationships/hyperlink" Target="consultantplus://offline/ref=025BAE8FD2A6EEA496E03223BB8292A3888B29A2D0400BAC5B6D191B039A6450AD87E90CFED960684154358A2838C4B272A2F7CF313AB8v3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25BAE8FD2A6EEA496E03223BB8292A3888B28AAD4430BAC5B6D191B039A6450AD87E90CF6D96D37444124D22539DBAC7BB5EBCD33B3v8G" TargetMode="External"/><Relationship Id="rId7" Type="http://schemas.openxmlformats.org/officeDocument/2006/relationships/hyperlink" Target="consultantplus://offline/ref=025BAE8FD2A6EEA496E02C2EADEECCA68B857EAFD14103FC023D1F4C5CCA6205EDC7EF5FB4946B62150571DF203391FD36FEE4CD302683B221E60AF9BAv2G" TargetMode="External"/><Relationship Id="rId12" Type="http://schemas.openxmlformats.org/officeDocument/2006/relationships/hyperlink" Target="consultantplus://offline/ref=025BAE8FD2A6EEA496E03223BB8292A3888B27A3D4430BAC5B6D191B039A6450BF87B106F7D178631C1B73DF27B3v8G" TargetMode="External"/><Relationship Id="rId17" Type="http://schemas.openxmlformats.org/officeDocument/2006/relationships/hyperlink" Target="consultantplus://offline/ref=025BAE8FD2A6EEA496E02C2EADEECCA68B857EAFD14103FC023D1F4C5CCA6205EDC7EF5FB4946B62150571DF233391FD36FEE4CD302683B221E60AF9BAv2G" TargetMode="External"/><Relationship Id="rId25" Type="http://schemas.openxmlformats.org/officeDocument/2006/relationships/hyperlink" Target="consultantplus://offline/ref=025BAE8FD2A6EEA496E03223BB8292A3888B29A2D0400BAC5B6D191B039A6450AD87E90CFED960684154358A2838C4B272A2F7CF313AB8v3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25BAE8FD2A6EEA496E03223BB8292A3888B27A4D4480BAC5B6D191B039A6450AD87E90AF7D06662100E258E616DC8AC73B5E9C42F3A83B9B3vFG" TargetMode="External"/><Relationship Id="rId20" Type="http://schemas.openxmlformats.org/officeDocument/2006/relationships/hyperlink" Target="consultantplus://offline/ref=025BAE8FD2A6EEA496E03223BB8292A3888B27A3D4430BAC5B6D191B039A6450BF87B106F7D178631C1B73DF27B3v8G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25BAE8FD2A6EEA496E03223BB8292A3888B27A3D4430BAC5B6D191B039A6450AD87E908F0D56D37444124D22539DBAC7BB5EBCD33B3v8G" TargetMode="External"/><Relationship Id="rId11" Type="http://schemas.openxmlformats.org/officeDocument/2006/relationships/hyperlink" Target="consultantplus://offline/ref=025BAE8FD2A6EEA496E03223BB8292A3888B27A3D3410BAC5B6D191B039A6450AD87E90AF7D06461140E258E616DC8AC73B5E9C42F3A83B9B3vFG" TargetMode="External"/><Relationship Id="rId24" Type="http://schemas.openxmlformats.org/officeDocument/2006/relationships/image" Target="media/image1.wmf"/><Relationship Id="rId5" Type="http://schemas.openxmlformats.org/officeDocument/2006/relationships/hyperlink" Target="consultantplus://offline/ref=025BAE8FD2A6EEA496E03223BB8292A3888B28AAD4430BAC5B6D191B039A6450AD87E90FFFD36D37444124D22539DBAC7BB5EBCD33B3v8G" TargetMode="External"/><Relationship Id="rId15" Type="http://schemas.openxmlformats.org/officeDocument/2006/relationships/hyperlink" Target="consultantplus://offline/ref=025BAE8FD2A6EEA496E03223BB8292A3888E26AAD5490BAC5B6D191B039A6450AD87E90DFC843727400871DE3B38CCB270ABEBBCvDG" TargetMode="External"/><Relationship Id="rId23" Type="http://schemas.openxmlformats.org/officeDocument/2006/relationships/hyperlink" Target="consultantplus://offline/ref=025BAE8FD2A6EEA496E03223BB8292A3888A22A3D9480BAC5B6D191B039A6450AD87E90AF7D064671D0E258E616DC8AC73B5E9C42F3A83B9B3vFG" TargetMode="External"/><Relationship Id="rId28" Type="http://schemas.openxmlformats.org/officeDocument/2006/relationships/hyperlink" Target="consultantplus://offline/ref=025BAE8FD2A6EEA496E03223BB8292A3888B29A2D0400BAC5B6D191B039A6450AD87E90AF7D4626B130E258E616DC8AC73B5E9C42F3A83B9B3vFG" TargetMode="External"/><Relationship Id="rId10" Type="http://schemas.openxmlformats.org/officeDocument/2006/relationships/hyperlink" Target="consultantplus://offline/ref=025BAE8FD2A6EEA496E03223BB8292A3888B28AAD4430BAC5B6D191B039A6450AD87E90CF6D96D37444124D22539DBAC7BB5EBCD33B3v8G" TargetMode="External"/><Relationship Id="rId19" Type="http://schemas.openxmlformats.org/officeDocument/2006/relationships/hyperlink" Target="consultantplus://offline/ref=025BAE8FD2A6EEA496E02C2EADEECCA68B857EAFD14103FC023D1F4C5CCA6205EDC7EF5FB4946B62150571DF2D3391FD36FEE4CD302683B221E60AF9BAv2G" TargetMode="External"/><Relationship Id="rId4" Type="http://schemas.openxmlformats.org/officeDocument/2006/relationships/hyperlink" Target="consultantplus://offline/ref=025BAE8FD2A6EEA496E02C2EADEECCA68B857EAFD14103FC023D1F4C5CCA6205EDC7EF5FB4946B62150571DF203391FD36FEE4CD302683B221E60AF9BAv2G" TargetMode="External"/><Relationship Id="rId9" Type="http://schemas.openxmlformats.org/officeDocument/2006/relationships/hyperlink" Target="consultantplus://offline/ref=025BAE8FD2A6EEA496E03223BB8292A3888A22A3D9480BAC5B6D191B039A6450BF87B106F7D178631C1B73DF27B3v8G" TargetMode="External"/><Relationship Id="rId14" Type="http://schemas.openxmlformats.org/officeDocument/2006/relationships/hyperlink" Target="consultantplus://offline/ref=025BAE8FD2A6EEA496E03223BB8292A3888B28AAD4430BAC5B6D191B039A6450AD87E90FF1D06D37444124D22539DBAC7BB5EBCD33B3v8G" TargetMode="External"/><Relationship Id="rId22" Type="http://schemas.openxmlformats.org/officeDocument/2006/relationships/hyperlink" Target="consultantplus://offline/ref=025BAE8FD2A6EEA496E03223BB8292A3888A22A3D9480BAC5B6D191B039A6450AD87E909FFDB323251507CDF2426C5A56CA9E9CFB3v1G" TargetMode="External"/><Relationship Id="rId27" Type="http://schemas.openxmlformats.org/officeDocument/2006/relationships/hyperlink" Target="consultantplus://offline/ref=025BAE8FD2A6EEA496E03223BB8292A3888B29A2D0400BAC5B6D191B039A6450AD87E90AF7D4626B130E258E616DC8AC73B5E9C42F3A83B9B3vFG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2736</Words>
  <Characters>15596</Characters>
  <Application>Microsoft Office Word</Application>
  <DocSecurity>0</DocSecurity>
  <Lines>129</Lines>
  <Paragraphs>36</Paragraphs>
  <ScaleCrop>false</ScaleCrop>
  <Company/>
  <LinksUpToDate>false</LinksUpToDate>
  <CharactersWithSpaces>18296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Борзых</dc:creator>
  <cp:lastModifiedBy>Борзых</cp:lastModifiedBy>
  <cp:revision>1</cp:revision>
  <dcterms:created xsi:type="dcterms:W3CDTF">2020-09-01T06:47:00Z</dcterms:created>
  <dcterms:modified xsi:type="dcterms:W3CDTF">2020-09-01T06:48:00Z</dcterms:modified>
</cp:coreProperties>
</file>